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639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 2 ст.12.27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в районе дома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наезд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CarMakeModelgrp-28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дорожно-транспортного происшествия, транспортные средства по</w:t>
      </w:r>
      <w:r>
        <w:rPr>
          <w:rFonts w:ascii="Times New Roman" w:eastAsia="Times New Roman" w:hAnsi="Times New Roman" w:cs="Times New Roman"/>
          <w:sz w:val="28"/>
          <w:szCs w:val="28"/>
        </w:rPr>
        <w:t>лучили механические повреждения.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чего в нарушение п.п.2.5 ПДД РФ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 место дорожно-транспортного происшествия, участником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он являлся. В действиях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аскаялся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явились, извещены надлежащим образом. </w:t>
      </w:r>
      <w:r>
        <w:rPr>
          <w:rFonts w:ascii="Times New Roman" w:eastAsia="Times New Roman" w:hAnsi="Times New Roman" w:cs="Times New Roman"/>
          <w:sz w:val="28"/>
          <w:szCs w:val="28"/>
        </w:rPr>
        <w:t>Просили рассмотреть дело без их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пункта 4 части 1 статьи 29.7 КоАП РФ дело рассмотрено в отсутствие потерпевших.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полагает, что вина лица, привлекаемого к административной ответственности, подтверждается совокупностью представленных доказательств: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86ХМ № </w:t>
      </w:r>
      <w:r>
        <w:rPr>
          <w:rFonts w:ascii="Times New Roman" w:eastAsia="Times New Roman" w:hAnsi="Times New Roman" w:cs="Times New Roman"/>
          <w:sz w:val="28"/>
          <w:szCs w:val="28"/>
        </w:rPr>
        <w:t>672036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eastAsia="Times New Roman" w:hAnsi="Times New Roman" w:cs="Times New Roman"/>
          <w:sz w:val="28"/>
          <w:szCs w:val="28"/>
        </w:rPr>
        <w:t>событие и обстоятельства административного правонарушения. Указанный протокол составлен в присутствии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вручена; копией определения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15.06.2025;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Style w:val="cat-UserDefinedgrp-33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осмотра транспортного средства </w:t>
      </w:r>
      <w:r>
        <w:rPr>
          <w:rStyle w:val="cat-CarMakeModelgrp-28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по факту поступившего сообщения о ДТП от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схемой происшествия от 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Style w:val="cat-FIOgrp-1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21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1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16.06.2025;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 в отношении </w:t>
      </w:r>
      <w:r>
        <w:rPr>
          <w:rStyle w:val="cat-FIOgrp-1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сведения, необходимые для разрешения дела, в протоколах отражены правильно,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оставления </w:t>
      </w:r>
      <w:r>
        <w:rPr>
          <w:rStyle w:val="cat-FIOgrp-17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дорожного движения РФ «дорожно-транспортное происшествие»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п.1.3 ПДД РФ участники дорожного движения обязаны знать и соблюдать относящиеся к ним требования Правил, согласно п.2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которых при дорожно-транспортном происшествии водитель, причастный к нему, обязан немедленно остановить (не трогать с места) транспортное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средство, включить аварийную сигнализацию и выставить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пункта 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РФ, высказанной в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апреля 2001 года №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Правил дорожного движения Российской Федерации </w:t>
      </w:r>
      <w:r>
        <w:rPr>
          <w:rStyle w:val="cat-FIOgrp-17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осознавая, что стал участником ДТП, не остановил транспортное средство, не включил аварийную сигнализацию, не выставил знак аварийной остановки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пунктов 2.5, 7.2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а, напротив, уехал с места происшествия.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5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ст.12.27 КоАП РФ –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административное наказание </w:t>
      </w:r>
      <w:r>
        <w:rPr>
          <w:rStyle w:val="cat-FIOgrp-17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учитывает характер и степень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негативные последствия управления транспортным средством в виде совершения дорожно-транспортного происшествия, данные о личности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признание вины.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учитывая, то, что </w:t>
      </w:r>
      <w:r>
        <w:rPr>
          <w:rStyle w:val="cat-FIOgrp-17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лицом, ранее подвергавшимся административному наказанию за совершение однородных административных правонарушений, предусмотренных гл.12 КоАП РФ, повторно совершил административное правонарушение в области дорожного движения, мировой судья учитывает данный факт в качестве отягчающего административную ответственность обстоятельства.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таком положении мировой судья приходит к выводу о назначении </w:t>
      </w:r>
      <w:r>
        <w:rPr>
          <w:rStyle w:val="cat-FIOgrp-17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пределах санкции ч. 2 ст. 12.27 КоАП РФ,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3.1, 3.8 и 4.1 КоАП РФ,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23.1, 29.9 - 29.11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32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 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ареста сроком 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(двое)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 часов 00 минут 14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23rplc-7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23rplc-7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CarMakeModelgrp-27rplc-24">
    <w:name w:val="cat-CarMakeModel grp-27 rplc-24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CarMakeModelgrp-28rplc-26">
    <w:name w:val="cat-CarMakeModel grp-28 rplc-26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CarMakeModelgrp-28rplc-43">
    <w:name w:val="cat-CarMakeModel grp-28 rplc-43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FIOgrp-15rplc-56">
    <w:name w:val="cat-FIO grp-15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FIOgrp-17rplc-62">
    <w:name w:val="cat-FIO grp-17 rplc-62"/>
    <w:basedOn w:val="DefaultParagraphFont"/>
  </w:style>
  <w:style w:type="character" w:customStyle="1" w:styleId="cat-FIOgrp-17rplc-63">
    <w:name w:val="cat-FIO grp-17 rplc-63"/>
    <w:basedOn w:val="DefaultParagraphFont"/>
  </w:style>
  <w:style w:type="character" w:customStyle="1" w:styleId="cat-UserDefinedgrp-32rplc-65">
    <w:name w:val="cat-UserDefined grp-32 rplc-65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4rplc-69">
    <w:name w:val="cat-Address grp-4 rplc-69"/>
    <w:basedOn w:val="DefaultParagraphFont"/>
  </w:style>
  <w:style w:type="character" w:customStyle="1" w:styleId="cat-FIOgrp-23rplc-70">
    <w:name w:val="cat-FIO grp-23 rplc-70"/>
    <w:basedOn w:val="DefaultParagraphFont"/>
  </w:style>
  <w:style w:type="character" w:customStyle="1" w:styleId="cat-FIOgrp-23rplc-71">
    <w:name w:val="cat-FIO grp-23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